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240" w:line="276" w:lineRule="auto"/>
        <w:ind w:left="720" w:firstLine="72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eration Sans" w:cs="Liberation Sans" w:eastAsia="Liberation Sans" w:hAnsi="Liberation Sans"/>
          <w:sz w:val="28"/>
          <w:szCs w:val="28"/>
          <w:rtl w:val="0"/>
        </w:rPr>
        <w:t xml:space="preserve">EdgeX Security WG Meeting 09/23/2020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60"/>
          <w:szCs w:val="6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3781425" cy="541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41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before="36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36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Action Items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color w:val="393842"/>
          <w:sz w:val="24"/>
          <w:szCs w:val="24"/>
          <w:highlight w:val="whit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adjust proxy setup to use kong acl allow / deny (possibly Ireland scoped) and upgrade Kong to above 2.0 (Colin)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color w:val="393842"/>
          <w:sz w:val="24"/>
          <w:szCs w:val="24"/>
          <w:highlight w:val="whit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edgex-go/issues/1955</w:t>
        </w:r>
      </w:hyperlink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 should become a here to there plan wiki doc / google doc / possibly becomes an ADR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Let’s document the hurdles (as a checklist) for what needs to adjust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color w:val="393842"/>
          <w:sz w:val="24"/>
          <w:szCs w:val="24"/>
          <w:highlight w:val="whit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ack edgexfoundry/docker-edgex-mongo and edgexfoundry/docker-edgex-volume as won’t fix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color w:val="393842"/>
          <w:sz w:val="24"/>
          <w:szCs w:val="24"/>
          <w:highlight w:val="whit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James Gregg present a POC of what a CIS docker benchmark guide may look like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color w:val="393842"/>
          <w:sz w:val="24"/>
          <w:szCs w:val="24"/>
          <w:highlight w:val="whit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Document the vulnerabilities on our disclosure page. Include details that we haven’t evaluated if the vulnerability is exploitable, fixing is upgrading (Colin)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Action Item: coordinate an application service release to verify we have fixes for the zeromq vulnerabilities (Colin create issue on edgex-go)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Action Item: snyk reports are for past images not for future images / work in progress. (ping devops if snyk can scan nexus not docker hub - Jim White)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Action Item: validate new builds get 4.3.3 of zeromq (Lenny)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Action Item: create a github issue to validate we’re not vulnerable to edgex-go:go.mod </w:t>
      </w:r>
      <w:hyperlink r:id="rId8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https://app.snyk.io/vuln/SNYK-GOLANG-GITHUBCOMDGRIJALVAJWTGO-596515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Action Item: will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https://github.com/edgexfoundry/edgex-go/issues/2495</w:t>
        </w:r>
      </w:hyperlink>
      <w:r w:rsidDel="00000000" w:rsidR="00000000" w:rsidRPr="00000000">
        <w:rPr>
          <w:rtl w:val="0"/>
        </w:rPr>
        <w:t xml:space="preserve"> slip how critical is it? (Tony)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Action Item: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https://github.com/edgexfoundry/edgex-docs/pull/220</w:t>
        </w:r>
      </w:hyperlink>
      <w:r w:rsidDel="00000000" w:rsidR="00000000" w:rsidRPr="00000000">
        <w:rPr>
          <w:rtl w:val="0"/>
        </w:rPr>
        <w:t xml:space="preserve"> needs approval / a read (Colin / Tony)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Action Item: confirm at TSC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https://github.com/edgexfoundry/edgex-docs/issues/136</w:t>
        </w:r>
      </w:hyperlink>
      <w:r w:rsidDel="00000000" w:rsidR="00000000" w:rsidRPr="00000000">
        <w:rPr>
          <w:rtl w:val="0"/>
        </w:rPr>
        <w:t xml:space="preserve"> likely not making Hanoi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Action Item: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https://github.com/edgexfoundry/edgex-go/issues/2537</w:t>
        </w:r>
      </w:hyperlink>
      <w:r w:rsidDel="00000000" w:rsidR="00000000" w:rsidRPr="00000000">
        <w:rPr>
          <w:rtl w:val="0"/>
        </w:rPr>
        <w:t xml:space="preserve"> (Colin)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Snyk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Anything at risk of not making Hanoi?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QA code review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Progress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Release backlog if necessary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8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spacing w:after="80" w:before="360" w:line="276" w:lineRule="auto"/>
        <w:rPr>
          <w:color w:val="393842"/>
          <w:sz w:val="24"/>
          <w:szCs w:val="24"/>
          <w:highlight w:val="white"/>
        </w:rPr>
      </w:pPr>
      <w:bookmarkStart w:colFirst="0" w:colLast="0" w:name="_gyv4i8itv6od" w:id="1"/>
      <w:bookmarkEnd w:id="1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adjust snyc such that we’re only scanning 1.2.latest. Device and app services might be an exception -- tread carefully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https://github.com/edgexfoundry/edgex-docs/pull/140</w:t>
        </w:r>
      </w:hyperlink>
      <w:r w:rsidDel="00000000" w:rsidR="00000000" w:rsidRPr="00000000">
        <w:rPr>
          <w:rtl w:val="0"/>
        </w:rPr>
        <w:t xml:space="preserve"> review prior to end of October (Tony)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contact brett preston of linux foundation get on </w:t>
      </w:r>
      <w:r w:rsidDel="00000000" w:rsidR="00000000" w:rsidRPr="00000000">
        <w:rPr>
          <w:rFonts w:ascii="Roboto" w:cs="Roboto" w:eastAsia="Roboto" w:hAnsi="Roboto"/>
          <w:b w:val="1"/>
          <w:color w:val="0052cc"/>
          <w:sz w:val="21"/>
          <w:szCs w:val="21"/>
          <w:highlight w:val="white"/>
          <w:rtl w:val="0"/>
        </w:rPr>
        <w:t xml:space="preserve">security-issues@lists.edgexfoundry.org</w:t>
      </w:r>
      <w:r w:rsidDel="00000000" w:rsidR="00000000" w:rsidRPr="00000000">
        <w:rPr>
          <w:rFonts w:ascii="Roboto" w:cs="Roboto" w:eastAsia="Roboto" w:hAnsi="Roboto"/>
          <w:b w:val="1"/>
          <w:color w:val="172b4d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distribution list (Colin)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edgexfoundry/edgex-docs/issues/136" TargetMode="External"/><Relationship Id="rId10" Type="http://schemas.openxmlformats.org/officeDocument/2006/relationships/hyperlink" Target="https://github.com/edgexfoundry/edgex-docs/pull/220" TargetMode="External"/><Relationship Id="rId13" Type="http://schemas.openxmlformats.org/officeDocument/2006/relationships/hyperlink" Target="https://github.com/edgexfoundry/edgex-docs/pull/140" TargetMode="External"/><Relationship Id="rId12" Type="http://schemas.openxmlformats.org/officeDocument/2006/relationships/hyperlink" Target="https://github.com/edgexfoundry/edgex-go/issues/253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edgexfoundry/edgex-go/issues/2495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ithub.com/edgexfoundry/edgex-go/issues/1955" TargetMode="External"/><Relationship Id="rId8" Type="http://schemas.openxmlformats.org/officeDocument/2006/relationships/hyperlink" Target="https://app.snyk.io/vuln/SNYK-GOLANG-GITHUBCOMDGRIJALVAJWTGO-59651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